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0341" w14:textId="77777777" w:rsidR="00807277" w:rsidRDefault="006A1C33">
      <w:pPr>
        <w:pStyle w:val="Heading3"/>
        <w:tabs>
          <w:tab w:val="left" w:pos="2519"/>
        </w:tabs>
        <w:spacing w:before="80" w:line="480" w:lineRule="auto"/>
        <w:ind w:right="3400" w:firstLine="55"/>
      </w:pPr>
      <w:bookmarkStart w:id="0" w:name="Ch_201_Proposed_Repeal_and_Replace_w_Bas"/>
      <w:bookmarkEnd w:id="0"/>
      <w:r>
        <w:rPr>
          <w:spacing w:val="-2"/>
        </w:rPr>
        <w:t>94-411</w:t>
      </w:r>
      <w:r>
        <w:tab/>
        <w:t>MAINE</w:t>
      </w:r>
      <w:r>
        <w:rPr>
          <w:spacing w:val="-10"/>
        </w:rPr>
        <w:t xml:space="preserve"> </w:t>
      </w:r>
      <w:r>
        <w:t>PUBLIC</w:t>
      </w:r>
      <w:r>
        <w:rPr>
          <w:spacing w:val="-11"/>
        </w:rPr>
        <w:t xml:space="preserve"> </w:t>
      </w:r>
      <w:proofErr w:type="gramStart"/>
      <w:r>
        <w:t>EMPLOYEES</w:t>
      </w:r>
      <w:proofErr w:type="gramEnd"/>
      <w:r>
        <w:rPr>
          <w:spacing w:val="-10"/>
        </w:rPr>
        <w:t xml:space="preserve"> </w:t>
      </w:r>
      <w:r>
        <w:t>RETIREMENT</w:t>
      </w:r>
      <w:r>
        <w:rPr>
          <w:spacing w:val="-10"/>
        </w:rPr>
        <w:t xml:space="preserve"> </w:t>
      </w:r>
      <w:r>
        <w:t>SYSTEM Chapter 201:</w:t>
      </w:r>
      <w:r>
        <w:rPr>
          <w:spacing w:val="80"/>
          <w:w w:val="150"/>
        </w:rPr>
        <w:t xml:space="preserve"> </w:t>
      </w:r>
      <w:r>
        <w:t>EMPLOYER REPORTING AND PAYMENTS</w:t>
      </w:r>
    </w:p>
    <w:p w14:paraId="03908A44" w14:textId="77777777" w:rsidR="00807277" w:rsidRDefault="006A1C33">
      <w:pPr>
        <w:pStyle w:val="BodyText"/>
        <w:spacing w:line="20" w:lineRule="exact"/>
        <w:ind w:left="10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E12994" wp14:editId="6BCA827B">
                <wp:extent cx="5936615" cy="5715"/>
                <wp:effectExtent l="9525" t="0" r="0" b="3810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5715"/>
                          <a:chOff x="0" y="0"/>
                          <a:chExt cx="593661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88"/>
                            <a:ext cx="5936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6615">
                                <a:moveTo>
                                  <a:pt x="0" y="0"/>
                                </a:moveTo>
                                <a:lnTo>
                                  <a:pt x="5936328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081A4" id="Group 1" o:spid="_x0000_s1026" alt="&quot;&quot;" style="width:467.45pt;height:.45pt;mso-position-horizontal-relative:char;mso-position-vertical-relative:line" coordsize="5936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">
                <v:shape id="Graphic 2" o:spid="_x0000_s1027" style="position:absolute;top:27;width:59366;height:13;visibility:visible;mso-wrap-style:square;v-text-anchor:top" coordsize="5936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" path="m,l5936328,e" filled="f" strokeweight=".15492mm">
                  <v:path arrowok="t"/>
                </v:shape>
                <w10:anchorlock/>
              </v:group>
            </w:pict>
          </mc:Fallback>
        </mc:AlternateContent>
      </w:r>
    </w:p>
    <w:p w14:paraId="5B150847" w14:textId="77777777" w:rsidR="00807277" w:rsidRDefault="006A1C33">
      <w:pPr>
        <w:pStyle w:val="BodyText"/>
        <w:spacing w:before="210"/>
        <w:ind w:left="1080"/>
      </w:pPr>
      <w:r>
        <w:rPr>
          <w:b/>
        </w:rPr>
        <w:t>SUMMARY:</w:t>
      </w:r>
      <w:r>
        <w:rPr>
          <w:b/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Chapter</w:t>
      </w:r>
      <w:r>
        <w:rPr>
          <w:spacing w:val="80"/>
        </w:rPr>
        <w:t xml:space="preserve"> </w:t>
      </w:r>
      <w:r>
        <w:t>sets</w:t>
      </w:r>
      <w:r>
        <w:rPr>
          <w:spacing w:val="80"/>
        </w:rPr>
        <w:t xml:space="preserve"> </w:t>
      </w:r>
      <w:r>
        <w:t>out</w:t>
      </w:r>
      <w:r>
        <w:rPr>
          <w:spacing w:val="80"/>
        </w:rPr>
        <w:t xml:space="preserve"> </w:t>
      </w:r>
      <w:r>
        <w:t>requirements</w:t>
      </w:r>
      <w:r>
        <w:rPr>
          <w:spacing w:val="80"/>
        </w:rPr>
        <w:t xml:space="preserve"> </w:t>
      </w:r>
      <w:r>
        <w:t>regarding</w:t>
      </w:r>
      <w:r>
        <w:rPr>
          <w:spacing w:val="80"/>
        </w:rPr>
        <w:t xml:space="preserve"> </w:t>
      </w:r>
      <w:r>
        <w:t>employer</w:t>
      </w:r>
      <w:r>
        <w:rPr>
          <w:spacing w:val="80"/>
        </w:rPr>
        <w:t xml:space="preserve"> </w:t>
      </w:r>
      <w:r>
        <w:t>reporting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payment</w:t>
      </w:r>
      <w:r>
        <w:rPr>
          <w:spacing w:val="80"/>
        </w:rPr>
        <w:t xml:space="preserve"> </w:t>
      </w:r>
      <w:r>
        <w:t>of contributions and premiums.</w:t>
      </w:r>
    </w:p>
    <w:p w14:paraId="50EB60C3" w14:textId="77777777" w:rsidR="00807277" w:rsidRDefault="006A1C33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F8D35C" wp14:editId="42077CDD">
                <wp:simplePos x="0" y="0"/>
                <wp:positionH relativeFrom="page">
                  <wp:posOffset>895350</wp:posOffset>
                </wp:positionH>
                <wp:positionV relativeFrom="paragraph">
                  <wp:posOffset>172547</wp:posOffset>
                </wp:positionV>
                <wp:extent cx="5982335" cy="635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AFA02" id="Graphic 3" o:spid="_x0000_s1026" alt="&quot;&quot;" style="position:absolute;margin-left:70.5pt;margin-top:13.6pt;width:471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" path="m5981712,l,,,6096r5981712,l5981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EBF1ED" w14:textId="77777777" w:rsidR="00807277" w:rsidRDefault="00807277">
      <w:pPr>
        <w:pStyle w:val="BodyText"/>
      </w:pPr>
    </w:p>
    <w:p w14:paraId="26AD102E" w14:textId="77777777" w:rsidR="00807277" w:rsidRDefault="00807277">
      <w:pPr>
        <w:pStyle w:val="BodyText"/>
        <w:spacing w:before="1"/>
      </w:pPr>
    </w:p>
    <w:p w14:paraId="58526A95" w14:textId="77777777" w:rsidR="00807277" w:rsidRDefault="006A1C33">
      <w:pPr>
        <w:pStyle w:val="Heading3"/>
        <w:tabs>
          <w:tab w:val="left" w:pos="2520"/>
        </w:tabs>
      </w:pPr>
      <w:bookmarkStart w:id="1" w:name="SECTION_1._REPORTING_AND_PAYMENT_REQUIRE"/>
      <w:bookmarkEnd w:id="1"/>
      <w:r>
        <w:rPr>
          <w:spacing w:val="-2"/>
        </w:rPr>
        <w:t>SECTION</w:t>
      </w:r>
      <w:r>
        <w:t xml:space="preserve"> </w:t>
      </w:r>
      <w:r>
        <w:rPr>
          <w:spacing w:val="-5"/>
        </w:rPr>
        <w:t>1.</w:t>
      </w:r>
      <w:r>
        <w:tab/>
        <w:t>REPORTING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PAYMENT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6CCFC6F8" w14:textId="77777777" w:rsidR="00807277" w:rsidRDefault="006A1C33">
      <w:pPr>
        <w:pStyle w:val="ListParagraph"/>
        <w:numPr>
          <w:ilvl w:val="0"/>
          <w:numId w:val="5"/>
        </w:numPr>
        <w:tabs>
          <w:tab w:val="left" w:pos="2517"/>
          <w:tab w:val="left" w:pos="2520"/>
        </w:tabs>
        <w:spacing w:before="252"/>
        <w:ind w:right="1076"/>
        <w:jc w:val="both"/>
      </w:pPr>
      <w:r>
        <w:rPr>
          <w:b/>
        </w:rPr>
        <w:t>Payroll Reporting</w:t>
      </w:r>
      <w:r>
        <w:t>.</w:t>
      </w:r>
      <w:r>
        <w:rPr>
          <w:spacing w:val="40"/>
        </w:rPr>
        <w:t xml:space="preserve"> </w:t>
      </w:r>
      <w:r>
        <w:t>Every employer reporting unit is required to submit a complete and accurate</w:t>
      </w:r>
      <w:r>
        <w:rPr>
          <w:spacing w:val="-14"/>
        </w:rPr>
        <w:t xml:space="preserve"> </w:t>
      </w:r>
      <w:r>
        <w:t>payroll</w:t>
      </w:r>
      <w:r>
        <w:rPr>
          <w:spacing w:val="-14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Maine</w:t>
      </w:r>
      <w:r>
        <w:rPr>
          <w:spacing w:val="-14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Employees</w:t>
      </w:r>
      <w:r>
        <w:rPr>
          <w:spacing w:val="-13"/>
        </w:rPr>
        <w:t xml:space="preserve"> </w:t>
      </w:r>
      <w:r>
        <w:t>Retirement</w:t>
      </w:r>
      <w:r>
        <w:rPr>
          <w:spacing w:val="-14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(“MainePERS”) within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month</w:t>
      </w:r>
      <w:r>
        <w:rPr>
          <w:spacing w:val="-8"/>
        </w:rPr>
        <w:t xml:space="preserve"> </w:t>
      </w:r>
      <w:r>
        <w:t>(“the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Date”).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data relating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payrolls</w:t>
      </w:r>
      <w:r>
        <w:rPr>
          <w:spacing w:val="-12"/>
        </w:rPr>
        <w:t xml:space="preserve"> </w:t>
      </w:r>
      <w:r>
        <w:t>paid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month</w:t>
      </w:r>
      <w:r>
        <w:rPr>
          <w:spacing w:val="-11"/>
        </w:rPr>
        <w:t xml:space="preserve"> </w:t>
      </w:r>
      <w:r>
        <w:t>immediately</w:t>
      </w:r>
      <w:r>
        <w:rPr>
          <w:spacing w:val="-11"/>
        </w:rPr>
        <w:t xml:space="preserve"> </w:t>
      </w:r>
      <w:r>
        <w:t>preceding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Date and shall be in the format prescribed by the Chief Executive Officer.</w:t>
      </w:r>
    </w:p>
    <w:p w14:paraId="7A11070F" w14:textId="77777777" w:rsidR="00807277" w:rsidRDefault="00807277">
      <w:pPr>
        <w:pStyle w:val="BodyText"/>
        <w:spacing w:before="1"/>
      </w:pPr>
    </w:p>
    <w:p w14:paraId="7A48CB19" w14:textId="77777777" w:rsidR="00807277" w:rsidRDefault="006A1C33">
      <w:pPr>
        <w:pStyle w:val="ListParagraph"/>
        <w:numPr>
          <w:ilvl w:val="0"/>
          <w:numId w:val="5"/>
        </w:numPr>
        <w:tabs>
          <w:tab w:val="left" w:pos="2518"/>
          <w:tab w:val="left" w:pos="2520"/>
        </w:tabs>
        <w:ind w:right="1075" w:hanging="720"/>
        <w:jc w:val="both"/>
      </w:pPr>
      <w:r>
        <w:rPr>
          <w:b/>
        </w:rPr>
        <w:t>Submission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Contributions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Insurance</w:t>
      </w:r>
      <w:r>
        <w:rPr>
          <w:b/>
          <w:spacing w:val="-7"/>
        </w:rPr>
        <w:t xml:space="preserve"> </w:t>
      </w:r>
      <w:r>
        <w:rPr>
          <w:b/>
        </w:rPr>
        <w:t>Premiums.</w:t>
      </w:r>
      <w:r>
        <w:rPr>
          <w:b/>
          <w:spacing w:val="40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unit 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 Executive Officer:</w:t>
      </w:r>
      <w:r>
        <w:rPr>
          <w:spacing w:val="40"/>
        </w:rPr>
        <w:t xml:space="preserve"> </w:t>
      </w:r>
      <w:r>
        <w:t xml:space="preserve">(1) the employer and employee contributions for the </w:t>
      </w:r>
      <w:proofErr w:type="gramStart"/>
      <w:r>
        <w:t>time period</w:t>
      </w:r>
      <w:proofErr w:type="gramEnd"/>
      <w:r>
        <w:t xml:space="preserve"> 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(“GLI”)</w:t>
      </w:r>
      <w:r>
        <w:rPr>
          <w:spacing w:val="-2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invoiced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2"/>
        </w:rPr>
        <w:t>MainePERS.</w:t>
      </w:r>
    </w:p>
    <w:p w14:paraId="55A479A3" w14:textId="77777777" w:rsidR="00807277" w:rsidRDefault="00807277">
      <w:pPr>
        <w:pStyle w:val="BodyText"/>
      </w:pPr>
    </w:p>
    <w:p w14:paraId="21DB5049" w14:textId="77777777" w:rsidR="00807277" w:rsidRDefault="00807277">
      <w:pPr>
        <w:pStyle w:val="BodyText"/>
      </w:pPr>
    </w:p>
    <w:p w14:paraId="75A3D3D6" w14:textId="77777777" w:rsidR="00807277" w:rsidRDefault="006A1C33">
      <w:pPr>
        <w:pStyle w:val="Heading3"/>
        <w:tabs>
          <w:tab w:val="left" w:pos="2520"/>
        </w:tabs>
      </w:pPr>
      <w:r>
        <w:rPr>
          <w:spacing w:val="-2"/>
        </w:rPr>
        <w:t>SECTION</w:t>
      </w:r>
      <w:r>
        <w:t xml:space="preserve"> </w:t>
      </w:r>
      <w:r>
        <w:rPr>
          <w:spacing w:val="-5"/>
        </w:rPr>
        <w:t>2.</w:t>
      </w:r>
      <w:r>
        <w:tab/>
        <w:t>LATE</w:t>
      </w:r>
      <w:r>
        <w:rPr>
          <w:spacing w:val="-7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INTEREST</w:t>
      </w:r>
    </w:p>
    <w:p w14:paraId="2902B859" w14:textId="77777777" w:rsidR="00807277" w:rsidRDefault="00807277">
      <w:pPr>
        <w:pStyle w:val="BodyText"/>
        <w:rPr>
          <w:b/>
        </w:rPr>
      </w:pPr>
    </w:p>
    <w:p w14:paraId="6866EEB1" w14:textId="77777777" w:rsidR="00807277" w:rsidRDefault="006A1C33">
      <w:pPr>
        <w:pStyle w:val="ListParagraph"/>
        <w:numPr>
          <w:ilvl w:val="0"/>
          <w:numId w:val="4"/>
        </w:numPr>
        <w:tabs>
          <w:tab w:val="left" w:pos="2517"/>
          <w:tab w:val="left" w:pos="2519"/>
        </w:tabs>
        <w:spacing w:before="1"/>
        <w:ind w:right="1076" w:hanging="720"/>
        <w:jc w:val="both"/>
      </w:pPr>
      <w:r>
        <w:rPr>
          <w:b/>
        </w:rPr>
        <w:t>Late Fees.</w:t>
      </w:r>
      <w:r>
        <w:rPr>
          <w:b/>
          <w:spacing w:val="40"/>
        </w:rPr>
        <w:t xml:space="preserve"> </w:t>
      </w:r>
      <w:r>
        <w:t>An employer reporting unit that has not submitted a complete and accurate payroll report as determined by the Chief Executive Officer within 30 days after the Due Date may be charged a late fee of $100 per day calculated from the Due Date until a complete and accurate report has been received by MainePERS.</w:t>
      </w:r>
      <w:r>
        <w:rPr>
          <w:spacing w:val="40"/>
        </w:rPr>
        <w:t xml:space="preserve"> </w:t>
      </w:r>
      <w:r>
        <w:t>In deciding whether to impose a late fee, MainePERS should consider any extenuating circumstances and the extent to which the employer is making good faith efforts to comply.</w:t>
      </w:r>
    </w:p>
    <w:p w14:paraId="4FDFFDA0" w14:textId="77777777" w:rsidR="00807277" w:rsidRDefault="006A1C33">
      <w:pPr>
        <w:pStyle w:val="ListParagraph"/>
        <w:numPr>
          <w:ilvl w:val="0"/>
          <w:numId w:val="4"/>
        </w:numPr>
        <w:tabs>
          <w:tab w:val="left" w:pos="2516"/>
          <w:tab w:val="left" w:pos="2519"/>
        </w:tabs>
        <w:spacing w:before="252"/>
        <w:ind w:right="1075"/>
        <w:jc w:val="both"/>
      </w:pPr>
      <w:r>
        <w:rPr>
          <w:b/>
        </w:rPr>
        <w:t>Interest.</w:t>
      </w:r>
      <w:r>
        <w:rPr>
          <w:b/>
          <w:spacing w:val="40"/>
        </w:rPr>
        <w:t xml:space="preserve"> </w:t>
      </w:r>
      <w:r>
        <w:t>An employer reporting unit that has failed to pay any employer and employee contributions and GLI premiums required to be paid pursuant to section 1, subsection 2 within 30 days after the Due Date, regardless of whether a complete and accurate payroll report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submitted,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interest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owed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then-current actuarial</w:t>
      </w:r>
      <w:r>
        <w:rPr>
          <w:spacing w:val="-6"/>
        </w:rPr>
        <w:t xml:space="preserve"> </w:t>
      </w:r>
      <w:r>
        <w:t>discount</w:t>
      </w:r>
      <w:r>
        <w:rPr>
          <w:spacing w:val="-6"/>
        </w:rPr>
        <w:t xml:space="preserve"> </w:t>
      </w:r>
      <w:r>
        <w:t>rate,</w:t>
      </w:r>
      <w:r>
        <w:rPr>
          <w:spacing w:val="-6"/>
        </w:rPr>
        <w:t xml:space="preserve"> </w:t>
      </w:r>
      <w:r>
        <w:t>compounded</w:t>
      </w:r>
      <w:r>
        <w:rPr>
          <w:spacing w:val="-5"/>
        </w:rPr>
        <w:t xml:space="preserve"> </w:t>
      </w:r>
      <w:r>
        <w:t>monthly,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owed</w:t>
      </w:r>
      <w:r>
        <w:rPr>
          <w:spacing w:val="-5"/>
        </w:rPr>
        <w:t xml:space="preserve"> </w:t>
      </w:r>
      <w:r>
        <w:t>is paid in full.</w:t>
      </w:r>
      <w:r>
        <w:rPr>
          <w:spacing w:val="40"/>
        </w:rPr>
        <w:t xml:space="preserve"> </w:t>
      </w:r>
      <w:r>
        <w:t>In deciding whether to charge interest, MainePERS should consider any extenuating circumstances and the extent to which the employer is making good faith efforts to comply.</w:t>
      </w:r>
      <w:r>
        <w:rPr>
          <w:spacing w:val="40"/>
        </w:rPr>
        <w:t xml:space="preserve"> </w:t>
      </w:r>
      <w:r>
        <w:t>Any late fees paid pursuant to subsection 1 must be used to offset any interest</w:t>
      </w:r>
      <w:r>
        <w:rPr>
          <w:spacing w:val="-1"/>
        </w:rPr>
        <w:t xml:space="preserve"> </w:t>
      </w:r>
      <w:r>
        <w:t>obligation arising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to reduce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reporting unit’s overall obligation.</w:t>
      </w:r>
    </w:p>
    <w:p w14:paraId="5F11D098" w14:textId="77777777" w:rsidR="00807277" w:rsidRDefault="00807277">
      <w:pPr>
        <w:pStyle w:val="BodyText"/>
      </w:pPr>
    </w:p>
    <w:p w14:paraId="497C3F85" w14:textId="419FF8B5" w:rsidR="00807277" w:rsidRDefault="00C32B2A" w:rsidP="00C32B2A">
      <w:pPr>
        <w:pStyle w:val="BodyText"/>
        <w:ind w:left="720"/>
      </w:pPr>
      <w:r>
        <w:pict w14:anchorId="3114FEDD">
          <v:rect id="_x0000_i1025" style="width:0;height:1.5pt" o:hralign="center" o:hrstd="t" o:hr="t" fillcolor="#a0a0a0" stroked="f"/>
        </w:pict>
      </w:r>
    </w:p>
    <w:p w14:paraId="789051EE" w14:textId="77777777" w:rsidR="00F002C7" w:rsidRDefault="00F002C7" w:rsidP="00F002C7">
      <w:pPr>
        <w:pStyle w:val="BodyText"/>
        <w:ind w:left="720"/>
      </w:pPr>
    </w:p>
    <w:p w14:paraId="40D5F98D" w14:textId="4B377293" w:rsidR="00807277" w:rsidRDefault="006A1C33" w:rsidP="00F002C7">
      <w:pPr>
        <w:pStyle w:val="BodyText"/>
        <w:ind w:left="720"/>
        <w:rPr>
          <w:spacing w:val="-2"/>
        </w:rPr>
      </w:pPr>
      <w:r>
        <w:t>STATUTORY</w:t>
      </w:r>
      <w:r>
        <w:rPr>
          <w:spacing w:val="-7"/>
        </w:rPr>
        <w:t xml:space="preserve"> </w:t>
      </w:r>
      <w:r>
        <w:t>AUTHORITY:</w:t>
      </w:r>
      <w:r>
        <w:rPr>
          <w:spacing w:val="75"/>
          <w:w w:val="150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M.R.S.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731(2);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M.R.S.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1231(2);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M.R.S.</w:t>
      </w:r>
      <w:r>
        <w:rPr>
          <w:spacing w:val="-4"/>
        </w:rPr>
        <w:t xml:space="preserve"> </w:t>
      </w:r>
      <w:r>
        <w:t>§§</w:t>
      </w:r>
      <w:r>
        <w:rPr>
          <w:spacing w:val="-3"/>
        </w:rPr>
        <w:t xml:space="preserve"> </w:t>
      </w:r>
      <w:r>
        <w:t>17103(4),</w:t>
      </w:r>
      <w:r>
        <w:rPr>
          <w:spacing w:val="-4"/>
        </w:rPr>
        <w:t xml:space="preserve"> </w:t>
      </w:r>
      <w:r>
        <w:rPr>
          <w:spacing w:val="-2"/>
        </w:rPr>
        <w:t>17203(1),</w:t>
      </w:r>
      <w:r w:rsidR="00F002C7">
        <w:t xml:space="preserve"> </w:t>
      </w:r>
      <w:r>
        <w:t>18053,</w:t>
      </w:r>
      <w:r>
        <w:rPr>
          <w:spacing w:val="-8"/>
        </w:rPr>
        <w:t xml:space="preserve"> </w:t>
      </w:r>
      <w:r>
        <w:rPr>
          <w:spacing w:val="-2"/>
        </w:rPr>
        <w:t>18653</w:t>
      </w:r>
    </w:p>
    <w:p w14:paraId="50339173" w14:textId="77777777" w:rsidR="00F002C7" w:rsidRDefault="00F002C7" w:rsidP="00F002C7">
      <w:pPr>
        <w:pStyle w:val="BodyText"/>
        <w:ind w:left="720"/>
        <w:rPr>
          <w:spacing w:val="-2"/>
        </w:rPr>
      </w:pPr>
    </w:p>
    <w:p w14:paraId="77A4255D" w14:textId="77777777" w:rsidR="00F002C7" w:rsidRPr="00F002C7" w:rsidRDefault="00F002C7" w:rsidP="00F002C7">
      <w:pPr>
        <w:pStyle w:val="BodyText"/>
        <w:ind w:left="720"/>
      </w:pPr>
      <w:r w:rsidRPr="00F002C7">
        <w:t>EFFECTIVE DATE: January 20, 1985</w:t>
      </w:r>
    </w:p>
    <w:p w14:paraId="6F3A5FA3" w14:textId="77777777" w:rsidR="00F002C7" w:rsidRPr="00F002C7" w:rsidRDefault="00F002C7" w:rsidP="00F002C7">
      <w:pPr>
        <w:pStyle w:val="BodyText"/>
        <w:ind w:left="720"/>
      </w:pPr>
      <w:r w:rsidRPr="00F002C7">
        <w:t>EFFECTIVE DATE (ELECTRONIC CONVERSION): May 5, 1996</w:t>
      </w:r>
    </w:p>
    <w:p w14:paraId="2D73DDFC" w14:textId="77777777" w:rsidR="00F002C7" w:rsidRDefault="00F002C7" w:rsidP="00F002C7">
      <w:pPr>
        <w:pStyle w:val="BodyText"/>
        <w:ind w:left="720"/>
      </w:pPr>
      <w:r w:rsidRPr="00F002C7">
        <w:t>NON-SUBSTANTIVE CORRECTIONS: October 2, 1996 - minor spelling and format.</w:t>
      </w:r>
    </w:p>
    <w:p w14:paraId="04BCFF2E" w14:textId="77777777" w:rsidR="00F002C7" w:rsidRDefault="00F002C7" w:rsidP="00F002C7">
      <w:pPr>
        <w:pStyle w:val="BodyText"/>
        <w:ind w:left="720"/>
      </w:pPr>
    </w:p>
    <w:p w14:paraId="237DBB19" w14:textId="5D914DC8" w:rsidR="00F002C7" w:rsidRDefault="00F002C7" w:rsidP="00F002C7">
      <w:pPr>
        <w:pStyle w:val="BodyText"/>
        <w:ind w:left="720"/>
      </w:pPr>
      <w:r>
        <w:t>REPEALED AND REPLACED:</w:t>
      </w:r>
    </w:p>
    <w:p w14:paraId="0230DB6C" w14:textId="2BB048A4" w:rsidR="00F002C7" w:rsidRDefault="00F002C7" w:rsidP="00F002C7">
      <w:pPr>
        <w:pStyle w:val="BodyText"/>
        <w:ind w:left="720"/>
      </w:pPr>
      <w:r>
        <w:tab/>
      </w:r>
      <w:r w:rsidR="0013447C">
        <w:t>December 4, 2025</w:t>
      </w:r>
      <w:r>
        <w:t xml:space="preserve"> – filing 2025-216</w:t>
      </w:r>
    </w:p>
    <w:p w14:paraId="328258A6" w14:textId="6F9F9BA6" w:rsidR="00F002C7" w:rsidRPr="00F002C7" w:rsidRDefault="00F002C7" w:rsidP="00F002C7">
      <w:pPr>
        <w:pStyle w:val="BodyText"/>
        <w:ind w:left="720"/>
      </w:pPr>
      <w:r>
        <w:lastRenderedPageBreak/>
        <w:t>APAO ACCESSIBILITY CHECK: October 30, 2025 (no issues detected)</w:t>
      </w:r>
    </w:p>
    <w:p w14:paraId="2E943B70" w14:textId="77777777" w:rsidR="00F002C7" w:rsidRDefault="00F002C7" w:rsidP="00C32B2A">
      <w:pPr>
        <w:pStyle w:val="BodyText"/>
        <w:ind w:left="720"/>
      </w:pPr>
    </w:p>
    <w:p w14:paraId="6BD36006" w14:textId="344E0AA5" w:rsidR="00807277" w:rsidRDefault="00807277">
      <w:pPr>
        <w:pStyle w:val="BodyText"/>
        <w:spacing w:before="18"/>
        <w:rPr>
          <w:sz w:val="20"/>
        </w:rPr>
      </w:pPr>
    </w:p>
    <w:p w14:paraId="2717C329" w14:textId="77777777" w:rsidR="00807277" w:rsidRDefault="00807277">
      <w:pPr>
        <w:pStyle w:val="BodyText"/>
        <w:rPr>
          <w:sz w:val="20"/>
        </w:rPr>
        <w:sectPr w:rsidR="00807277">
          <w:type w:val="continuous"/>
          <w:pgSz w:w="12240" w:h="15840"/>
          <w:pgMar w:top="1360" w:right="360" w:bottom="280" w:left="360" w:header="720" w:footer="720" w:gutter="0"/>
          <w:cols w:space="720"/>
        </w:sectPr>
      </w:pPr>
    </w:p>
    <w:p w14:paraId="3C943C7C" w14:textId="4C048E71" w:rsidR="00807277" w:rsidRDefault="00807277">
      <w:pPr>
        <w:ind w:left="2216" w:right="1193"/>
        <w:jc w:val="center"/>
        <w:rPr>
          <w:b/>
          <w:sz w:val="18"/>
        </w:rPr>
      </w:pPr>
    </w:p>
    <w:sectPr w:rsidR="00807277">
      <w:type w:val="continuous"/>
      <w:pgSz w:w="12240" w:h="15840"/>
      <w:pgMar w:top="1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BD3"/>
    <w:multiLevelType w:val="hybridMultilevel"/>
    <w:tmpl w:val="73D675B6"/>
    <w:lvl w:ilvl="0" w:tplc="398878AC">
      <w:start w:val="1"/>
      <w:numFmt w:val="decimal"/>
      <w:lvlText w:val="%1."/>
      <w:lvlJc w:val="left"/>
      <w:pPr>
        <w:ind w:left="25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5F0A990"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2" w:tplc="7C88E994">
      <w:numFmt w:val="bullet"/>
      <w:lvlText w:val="•"/>
      <w:lvlJc w:val="left"/>
      <w:pPr>
        <w:ind w:left="4320" w:hanging="721"/>
      </w:pPr>
      <w:rPr>
        <w:rFonts w:hint="default"/>
        <w:lang w:val="en-US" w:eastAsia="en-US" w:bidi="ar-SA"/>
      </w:rPr>
    </w:lvl>
    <w:lvl w:ilvl="3" w:tplc="67BE7276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4" w:tplc="B9823D90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5" w:tplc="238AC6B0">
      <w:numFmt w:val="bullet"/>
      <w:lvlText w:val="•"/>
      <w:lvlJc w:val="left"/>
      <w:pPr>
        <w:ind w:left="7020" w:hanging="721"/>
      </w:pPr>
      <w:rPr>
        <w:rFonts w:hint="default"/>
        <w:lang w:val="en-US" w:eastAsia="en-US" w:bidi="ar-SA"/>
      </w:rPr>
    </w:lvl>
    <w:lvl w:ilvl="6" w:tplc="01067E4A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  <w:lvl w:ilvl="7" w:tplc="583094B4">
      <w:numFmt w:val="bullet"/>
      <w:lvlText w:val="•"/>
      <w:lvlJc w:val="left"/>
      <w:pPr>
        <w:ind w:left="8820" w:hanging="721"/>
      </w:pPr>
      <w:rPr>
        <w:rFonts w:hint="default"/>
        <w:lang w:val="en-US" w:eastAsia="en-US" w:bidi="ar-SA"/>
      </w:rPr>
    </w:lvl>
    <w:lvl w:ilvl="8" w:tplc="51187422">
      <w:numFmt w:val="bullet"/>
      <w:lvlText w:val="•"/>
      <w:lvlJc w:val="left"/>
      <w:pPr>
        <w:ind w:left="972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40C4DE1"/>
    <w:multiLevelType w:val="hybridMultilevel"/>
    <w:tmpl w:val="E396AB90"/>
    <w:lvl w:ilvl="0" w:tplc="3AC88EFE">
      <w:start w:val="1"/>
      <w:numFmt w:val="decimal"/>
      <w:lvlText w:val="%1."/>
      <w:lvlJc w:val="left"/>
      <w:pPr>
        <w:ind w:left="939" w:hanging="5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E7AA836">
      <w:numFmt w:val="bullet"/>
      <w:lvlText w:val="•"/>
      <w:lvlJc w:val="left"/>
      <w:pPr>
        <w:ind w:left="1998" w:hanging="580"/>
      </w:pPr>
      <w:rPr>
        <w:rFonts w:hint="default"/>
        <w:lang w:val="en-US" w:eastAsia="en-US" w:bidi="ar-SA"/>
      </w:rPr>
    </w:lvl>
    <w:lvl w:ilvl="2" w:tplc="C44C3098">
      <w:numFmt w:val="bullet"/>
      <w:lvlText w:val="•"/>
      <w:lvlJc w:val="left"/>
      <w:pPr>
        <w:ind w:left="3056" w:hanging="580"/>
      </w:pPr>
      <w:rPr>
        <w:rFonts w:hint="default"/>
        <w:lang w:val="en-US" w:eastAsia="en-US" w:bidi="ar-SA"/>
      </w:rPr>
    </w:lvl>
    <w:lvl w:ilvl="3" w:tplc="8C0E9492">
      <w:numFmt w:val="bullet"/>
      <w:lvlText w:val="•"/>
      <w:lvlJc w:val="left"/>
      <w:pPr>
        <w:ind w:left="4114" w:hanging="580"/>
      </w:pPr>
      <w:rPr>
        <w:rFonts w:hint="default"/>
        <w:lang w:val="en-US" w:eastAsia="en-US" w:bidi="ar-SA"/>
      </w:rPr>
    </w:lvl>
    <w:lvl w:ilvl="4" w:tplc="0F0CA4F8">
      <w:numFmt w:val="bullet"/>
      <w:lvlText w:val="•"/>
      <w:lvlJc w:val="left"/>
      <w:pPr>
        <w:ind w:left="5172" w:hanging="580"/>
      </w:pPr>
      <w:rPr>
        <w:rFonts w:hint="default"/>
        <w:lang w:val="en-US" w:eastAsia="en-US" w:bidi="ar-SA"/>
      </w:rPr>
    </w:lvl>
    <w:lvl w:ilvl="5" w:tplc="567C2F72">
      <w:numFmt w:val="bullet"/>
      <w:lvlText w:val="•"/>
      <w:lvlJc w:val="left"/>
      <w:pPr>
        <w:ind w:left="6230" w:hanging="580"/>
      </w:pPr>
      <w:rPr>
        <w:rFonts w:hint="default"/>
        <w:lang w:val="en-US" w:eastAsia="en-US" w:bidi="ar-SA"/>
      </w:rPr>
    </w:lvl>
    <w:lvl w:ilvl="6" w:tplc="AB8ED086">
      <w:numFmt w:val="bullet"/>
      <w:lvlText w:val="•"/>
      <w:lvlJc w:val="left"/>
      <w:pPr>
        <w:ind w:left="7288" w:hanging="580"/>
      </w:pPr>
      <w:rPr>
        <w:rFonts w:hint="default"/>
        <w:lang w:val="en-US" w:eastAsia="en-US" w:bidi="ar-SA"/>
      </w:rPr>
    </w:lvl>
    <w:lvl w:ilvl="7" w:tplc="33886C2C">
      <w:numFmt w:val="bullet"/>
      <w:lvlText w:val="•"/>
      <w:lvlJc w:val="left"/>
      <w:pPr>
        <w:ind w:left="8346" w:hanging="580"/>
      </w:pPr>
      <w:rPr>
        <w:rFonts w:hint="default"/>
        <w:lang w:val="en-US" w:eastAsia="en-US" w:bidi="ar-SA"/>
      </w:rPr>
    </w:lvl>
    <w:lvl w:ilvl="8" w:tplc="5B52CB90">
      <w:numFmt w:val="bullet"/>
      <w:lvlText w:val="•"/>
      <w:lvlJc w:val="left"/>
      <w:pPr>
        <w:ind w:left="9404" w:hanging="580"/>
      </w:pPr>
      <w:rPr>
        <w:rFonts w:hint="default"/>
        <w:lang w:val="en-US" w:eastAsia="en-US" w:bidi="ar-SA"/>
      </w:rPr>
    </w:lvl>
  </w:abstractNum>
  <w:abstractNum w:abstractNumId="2" w15:restartNumberingAfterBreak="0">
    <w:nsid w:val="22DF0C1C"/>
    <w:multiLevelType w:val="hybridMultilevel"/>
    <w:tmpl w:val="982660DA"/>
    <w:lvl w:ilvl="0" w:tplc="1382BA08">
      <w:start w:val="8"/>
      <w:numFmt w:val="decimal"/>
      <w:lvlText w:val="%1."/>
      <w:lvlJc w:val="left"/>
      <w:pPr>
        <w:ind w:left="939" w:hanging="5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784F61A">
      <w:numFmt w:val="bullet"/>
      <w:lvlText w:val="•"/>
      <w:lvlJc w:val="left"/>
      <w:pPr>
        <w:ind w:left="1998" w:hanging="580"/>
      </w:pPr>
      <w:rPr>
        <w:rFonts w:hint="default"/>
        <w:lang w:val="en-US" w:eastAsia="en-US" w:bidi="ar-SA"/>
      </w:rPr>
    </w:lvl>
    <w:lvl w:ilvl="2" w:tplc="00807F48">
      <w:numFmt w:val="bullet"/>
      <w:lvlText w:val="•"/>
      <w:lvlJc w:val="left"/>
      <w:pPr>
        <w:ind w:left="3056" w:hanging="580"/>
      </w:pPr>
      <w:rPr>
        <w:rFonts w:hint="default"/>
        <w:lang w:val="en-US" w:eastAsia="en-US" w:bidi="ar-SA"/>
      </w:rPr>
    </w:lvl>
    <w:lvl w:ilvl="3" w:tplc="56A4626C">
      <w:numFmt w:val="bullet"/>
      <w:lvlText w:val="•"/>
      <w:lvlJc w:val="left"/>
      <w:pPr>
        <w:ind w:left="4114" w:hanging="580"/>
      </w:pPr>
      <w:rPr>
        <w:rFonts w:hint="default"/>
        <w:lang w:val="en-US" w:eastAsia="en-US" w:bidi="ar-SA"/>
      </w:rPr>
    </w:lvl>
    <w:lvl w:ilvl="4" w:tplc="6952CE8C">
      <w:numFmt w:val="bullet"/>
      <w:lvlText w:val="•"/>
      <w:lvlJc w:val="left"/>
      <w:pPr>
        <w:ind w:left="5172" w:hanging="580"/>
      </w:pPr>
      <w:rPr>
        <w:rFonts w:hint="default"/>
        <w:lang w:val="en-US" w:eastAsia="en-US" w:bidi="ar-SA"/>
      </w:rPr>
    </w:lvl>
    <w:lvl w:ilvl="5" w:tplc="62E2FDD2">
      <w:numFmt w:val="bullet"/>
      <w:lvlText w:val="•"/>
      <w:lvlJc w:val="left"/>
      <w:pPr>
        <w:ind w:left="6230" w:hanging="580"/>
      </w:pPr>
      <w:rPr>
        <w:rFonts w:hint="default"/>
        <w:lang w:val="en-US" w:eastAsia="en-US" w:bidi="ar-SA"/>
      </w:rPr>
    </w:lvl>
    <w:lvl w:ilvl="6" w:tplc="28106FDE">
      <w:numFmt w:val="bullet"/>
      <w:lvlText w:val="•"/>
      <w:lvlJc w:val="left"/>
      <w:pPr>
        <w:ind w:left="7288" w:hanging="580"/>
      </w:pPr>
      <w:rPr>
        <w:rFonts w:hint="default"/>
        <w:lang w:val="en-US" w:eastAsia="en-US" w:bidi="ar-SA"/>
      </w:rPr>
    </w:lvl>
    <w:lvl w:ilvl="7" w:tplc="0AF80A94">
      <w:numFmt w:val="bullet"/>
      <w:lvlText w:val="•"/>
      <w:lvlJc w:val="left"/>
      <w:pPr>
        <w:ind w:left="8346" w:hanging="580"/>
      </w:pPr>
      <w:rPr>
        <w:rFonts w:hint="default"/>
        <w:lang w:val="en-US" w:eastAsia="en-US" w:bidi="ar-SA"/>
      </w:rPr>
    </w:lvl>
    <w:lvl w:ilvl="8" w:tplc="1160CE7C">
      <w:numFmt w:val="bullet"/>
      <w:lvlText w:val="•"/>
      <w:lvlJc w:val="left"/>
      <w:pPr>
        <w:ind w:left="9404" w:hanging="580"/>
      </w:pPr>
      <w:rPr>
        <w:rFonts w:hint="default"/>
        <w:lang w:val="en-US" w:eastAsia="en-US" w:bidi="ar-SA"/>
      </w:rPr>
    </w:lvl>
  </w:abstractNum>
  <w:abstractNum w:abstractNumId="3" w15:restartNumberingAfterBreak="0">
    <w:nsid w:val="3AEB0632"/>
    <w:multiLevelType w:val="hybridMultilevel"/>
    <w:tmpl w:val="9D100ACE"/>
    <w:lvl w:ilvl="0" w:tplc="C2F026C8">
      <w:start w:val="1"/>
      <w:numFmt w:val="decimal"/>
      <w:lvlText w:val="%1."/>
      <w:lvlJc w:val="left"/>
      <w:pPr>
        <w:ind w:left="1031" w:hanging="576"/>
      </w:pPr>
      <w:rPr>
        <w:rFonts w:hint="default"/>
        <w:spacing w:val="0"/>
        <w:w w:val="110"/>
        <w:lang w:val="en-US" w:eastAsia="en-US" w:bidi="ar-SA"/>
      </w:rPr>
    </w:lvl>
    <w:lvl w:ilvl="1" w:tplc="48C89AA6">
      <w:numFmt w:val="bullet"/>
      <w:lvlText w:val="•"/>
      <w:lvlJc w:val="left"/>
      <w:pPr>
        <w:ind w:left="2088" w:hanging="576"/>
      </w:pPr>
      <w:rPr>
        <w:rFonts w:hint="default"/>
        <w:lang w:val="en-US" w:eastAsia="en-US" w:bidi="ar-SA"/>
      </w:rPr>
    </w:lvl>
    <w:lvl w:ilvl="2" w:tplc="7F5205BC">
      <w:numFmt w:val="bullet"/>
      <w:lvlText w:val="•"/>
      <w:lvlJc w:val="left"/>
      <w:pPr>
        <w:ind w:left="3136" w:hanging="576"/>
      </w:pPr>
      <w:rPr>
        <w:rFonts w:hint="default"/>
        <w:lang w:val="en-US" w:eastAsia="en-US" w:bidi="ar-SA"/>
      </w:rPr>
    </w:lvl>
    <w:lvl w:ilvl="3" w:tplc="77A440E6">
      <w:numFmt w:val="bullet"/>
      <w:lvlText w:val="•"/>
      <w:lvlJc w:val="left"/>
      <w:pPr>
        <w:ind w:left="4184" w:hanging="576"/>
      </w:pPr>
      <w:rPr>
        <w:rFonts w:hint="default"/>
        <w:lang w:val="en-US" w:eastAsia="en-US" w:bidi="ar-SA"/>
      </w:rPr>
    </w:lvl>
    <w:lvl w:ilvl="4" w:tplc="05C014DE">
      <w:numFmt w:val="bullet"/>
      <w:lvlText w:val="•"/>
      <w:lvlJc w:val="left"/>
      <w:pPr>
        <w:ind w:left="5232" w:hanging="576"/>
      </w:pPr>
      <w:rPr>
        <w:rFonts w:hint="default"/>
        <w:lang w:val="en-US" w:eastAsia="en-US" w:bidi="ar-SA"/>
      </w:rPr>
    </w:lvl>
    <w:lvl w:ilvl="5" w:tplc="0D40994E">
      <w:numFmt w:val="bullet"/>
      <w:lvlText w:val="•"/>
      <w:lvlJc w:val="left"/>
      <w:pPr>
        <w:ind w:left="6280" w:hanging="576"/>
      </w:pPr>
      <w:rPr>
        <w:rFonts w:hint="default"/>
        <w:lang w:val="en-US" w:eastAsia="en-US" w:bidi="ar-SA"/>
      </w:rPr>
    </w:lvl>
    <w:lvl w:ilvl="6" w:tplc="D97016DC">
      <w:numFmt w:val="bullet"/>
      <w:lvlText w:val="•"/>
      <w:lvlJc w:val="left"/>
      <w:pPr>
        <w:ind w:left="7328" w:hanging="576"/>
      </w:pPr>
      <w:rPr>
        <w:rFonts w:hint="default"/>
        <w:lang w:val="en-US" w:eastAsia="en-US" w:bidi="ar-SA"/>
      </w:rPr>
    </w:lvl>
    <w:lvl w:ilvl="7" w:tplc="361E8056">
      <w:numFmt w:val="bullet"/>
      <w:lvlText w:val="•"/>
      <w:lvlJc w:val="left"/>
      <w:pPr>
        <w:ind w:left="8376" w:hanging="576"/>
      </w:pPr>
      <w:rPr>
        <w:rFonts w:hint="default"/>
        <w:lang w:val="en-US" w:eastAsia="en-US" w:bidi="ar-SA"/>
      </w:rPr>
    </w:lvl>
    <w:lvl w:ilvl="8" w:tplc="C7E8A478">
      <w:numFmt w:val="bullet"/>
      <w:lvlText w:val="•"/>
      <w:lvlJc w:val="left"/>
      <w:pPr>
        <w:ind w:left="9424" w:hanging="576"/>
      </w:pPr>
      <w:rPr>
        <w:rFonts w:hint="default"/>
        <w:lang w:val="en-US" w:eastAsia="en-US" w:bidi="ar-SA"/>
      </w:rPr>
    </w:lvl>
  </w:abstractNum>
  <w:abstractNum w:abstractNumId="4" w15:restartNumberingAfterBreak="0">
    <w:nsid w:val="76992D74"/>
    <w:multiLevelType w:val="hybridMultilevel"/>
    <w:tmpl w:val="00CE2B76"/>
    <w:lvl w:ilvl="0" w:tplc="D0BC62E4">
      <w:start w:val="1"/>
      <w:numFmt w:val="decimal"/>
      <w:lvlText w:val="%1."/>
      <w:lvlJc w:val="left"/>
      <w:pPr>
        <w:ind w:left="25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B78665A">
      <w:numFmt w:val="bullet"/>
      <w:lvlText w:val="•"/>
      <w:lvlJc w:val="left"/>
      <w:pPr>
        <w:ind w:left="3420" w:hanging="721"/>
      </w:pPr>
      <w:rPr>
        <w:rFonts w:hint="default"/>
        <w:lang w:val="en-US" w:eastAsia="en-US" w:bidi="ar-SA"/>
      </w:rPr>
    </w:lvl>
    <w:lvl w:ilvl="2" w:tplc="0ECA9628">
      <w:numFmt w:val="bullet"/>
      <w:lvlText w:val="•"/>
      <w:lvlJc w:val="left"/>
      <w:pPr>
        <w:ind w:left="4320" w:hanging="721"/>
      </w:pPr>
      <w:rPr>
        <w:rFonts w:hint="default"/>
        <w:lang w:val="en-US" w:eastAsia="en-US" w:bidi="ar-SA"/>
      </w:rPr>
    </w:lvl>
    <w:lvl w:ilvl="3" w:tplc="00FE8FA0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4" w:tplc="7826BB00"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5" w:tplc="8F48603E">
      <w:numFmt w:val="bullet"/>
      <w:lvlText w:val="•"/>
      <w:lvlJc w:val="left"/>
      <w:pPr>
        <w:ind w:left="7020" w:hanging="721"/>
      </w:pPr>
      <w:rPr>
        <w:rFonts w:hint="default"/>
        <w:lang w:val="en-US" w:eastAsia="en-US" w:bidi="ar-SA"/>
      </w:rPr>
    </w:lvl>
    <w:lvl w:ilvl="6" w:tplc="A658F046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  <w:lvl w:ilvl="7" w:tplc="2E6E90F4">
      <w:numFmt w:val="bullet"/>
      <w:lvlText w:val="•"/>
      <w:lvlJc w:val="left"/>
      <w:pPr>
        <w:ind w:left="8820" w:hanging="721"/>
      </w:pPr>
      <w:rPr>
        <w:rFonts w:hint="default"/>
        <w:lang w:val="en-US" w:eastAsia="en-US" w:bidi="ar-SA"/>
      </w:rPr>
    </w:lvl>
    <w:lvl w:ilvl="8" w:tplc="561E45AC">
      <w:numFmt w:val="bullet"/>
      <w:lvlText w:val="•"/>
      <w:lvlJc w:val="left"/>
      <w:pPr>
        <w:ind w:left="9720" w:hanging="721"/>
      </w:pPr>
      <w:rPr>
        <w:rFonts w:hint="default"/>
        <w:lang w:val="en-US" w:eastAsia="en-US" w:bidi="ar-SA"/>
      </w:rPr>
    </w:lvl>
  </w:abstractNum>
  <w:num w:numId="1" w16cid:durableId="1416896862">
    <w:abstractNumId w:val="2"/>
  </w:num>
  <w:num w:numId="2" w16cid:durableId="403141747">
    <w:abstractNumId w:val="1"/>
  </w:num>
  <w:num w:numId="3" w16cid:durableId="1841965053">
    <w:abstractNumId w:val="3"/>
  </w:num>
  <w:num w:numId="4" w16cid:durableId="1433939541">
    <w:abstractNumId w:val="4"/>
  </w:num>
  <w:num w:numId="5" w16cid:durableId="77170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277"/>
    <w:rsid w:val="00034795"/>
    <w:rsid w:val="000677C5"/>
    <w:rsid w:val="00104BE7"/>
    <w:rsid w:val="0013447C"/>
    <w:rsid w:val="006A1C33"/>
    <w:rsid w:val="00807277"/>
    <w:rsid w:val="009D7EE7"/>
    <w:rsid w:val="00BD727F"/>
    <w:rsid w:val="00C32B2A"/>
    <w:rsid w:val="00E34A45"/>
    <w:rsid w:val="00F0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BB48A1"/>
  <w15:docId w15:val="{6018C35F-F784-409E-B801-3B01C7A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jc w:val="center"/>
      <w:outlineLvl w:val="0"/>
    </w:pPr>
    <w:rPr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380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39" w:hanging="57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002C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415</Words>
  <Characters>2371</Characters>
  <Application>Microsoft Office Word</Application>
  <DocSecurity>0</DocSecurity>
  <Lines>19</Lines>
  <Paragraphs>5</Paragraphs>
  <ScaleCrop>false</ScaleCrop>
  <Company>Maine Public Employees Retirement System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ACG</dc:creator>
  <cp:lastModifiedBy>Parr, J.Chris</cp:lastModifiedBy>
  <cp:revision>7</cp:revision>
  <dcterms:created xsi:type="dcterms:W3CDTF">2025-10-30T17:12:00Z</dcterms:created>
  <dcterms:modified xsi:type="dcterms:W3CDTF">2025-12-03T15:18:00Z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Acrobat (32-bit) 25.1.20693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Acrobat (32-bit) 25.1.20693</vt:lpwstr>
  </property>
</Properties>
</file>